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8E" w:rsidRPr="00A8556C" w:rsidRDefault="0040278E" w:rsidP="00F0012E">
      <w:pPr>
        <w:pBdr>
          <w:bottom w:val="single" w:sz="6" w:space="1" w:color="auto"/>
        </w:pBdr>
        <w:rPr>
          <w:b/>
          <w:sz w:val="28"/>
          <w:szCs w:val="28"/>
        </w:rPr>
      </w:pPr>
      <w:r w:rsidRPr="00A8556C">
        <w:rPr>
          <w:b/>
          <w:sz w:val="28"/>
          <w:szCs w:val="28"/>
        </w:rPr>
        <w:t>Hospodaření firmy</w:t>
      </w:r>
    </w:p>
    <w:p w:rsidR="00EF7878" w:rsidRDefault="00EF7878" w:rsidP="004173FF">
      <w:pPr>
        <w:spacing w:after="0"/>
      </w:pPr>
      <w:r>
        <w:rPr>
          <w:b/>
        </w:rPr>
        <w:t xml:space="preserve">   </w:t>
      </w:r>
      <w:r>
        <w:t xml:space="preserve">Každá firma musí sledovat a písemně zaznamenávat stav, toky a výsledky své podnikatelské činnosti v peněžních jednotkách (evidovat příjmy a výdaje) – tj. vést své </w:t>
      </w:r>
      <w:r w:rsidRPr="00EF7878">
        <w:rPr>
          <w:b/>
        </w:rPr>
        <w:t>účetnictví</w:t>
      </w:r>
      <w:r>
        <w:t xml:space="preserve">. </w:t>
      </w:r>
    </w:p>
    <w:p w:rsidR="00EF7878" w:rsidRDefault="004173FF" w:rsidP="004173FF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F776F1" wp14:editId="7F9AB3BE">
            <wp:simplePos x="0" y="0"/>
            <wp:positionH relativeFrom="column">
              <wp:posOffset>4891405</wp:posOffset>
            </wp:positionH>
            <wp:positionV relativeFrom="paragraph">
              <wp:posOffset>328295</wp:posOffset>
            </wp:positionV>
            <wp:extent cx="97726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53" y="21200"/>
                <wp:lineTo x="210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apeček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78">
        <w:t xml:space="preserve">   K </w:t>
      </w:r>
      <w:r w:rsidR="00EF7878" w:rsidRPr="00F0012E">
        <w:rPr>
          <w:b/>
        </w:rPr>
        <w:t>evidenci příjmů a výdajů</w:t>
      </w:r>
      <w:r w:rsidR="00EF7878">
        <w:t xml:space="preserve"> využívá např. </w:t>
      </w:r>
      <w:r w:rsidR="00EF7878" w:rsidRPr="00F0012E">
        <w:rPr>
          <w:b/>
        </w:rPr>
        <w:t>peněžní deník</w:t>
      </w:r>
      <w:r w:rsidR="00F0012E">
        <w:t xml:space="preserve">, jehož podoba není závazná (záleží na požadavcích firmy). Peněžní deník musí </w:t>
      </w:r>
      <w:r>
        <w:t xml:space="preserve">kromě příjmů a výdajů </w:t>
      </w:r>
      <w:r w:rsidR="00F0012E">
        <w:t>obsahovat:</w:t>
      </w:r>
    </w:p>
    <w:p w:rsidR="00F0012E" w:rsidRDefault="00F0012E" w:rsidP="004173FF">
      <w:pPr>
        <w:pStyle w:val="Odstavecseseznamem"/>
        <w:numPr>
          <w:ilvl w:val="0"/>
          <w:numId w:val="1"/>
        </w:numPr>
        <w:spacing w:after="0"/>
      </w:pPr>
      <w:r>
        <w:t>název firmy (v úvodu)</w:t>
      </w:r>
    </w:p>
    <w:p w:rsidR="00F0012E" w:rsidRDefault="00F0012E" w:rsidP="004173FF">
      <w:pPr>
        <w:pStyle w:val="Odstavecseseznamem"/>
        <w:numPr>
          <w:ilvl w:val="0"/>
          <w:numId w:val="1"/>
        </w:numPr>
        <w:spacing w:after="0"/>
      </w:pPr>
      <w:r>
        <w:t>účetní období, po které je veden (např. kalendářní rok)</w:t>
      </w:r>
    </w:p>
    <w:p w:rsidR="00F0012E" w:rsidRDefault="00F0012E" w:rsidP="004173FF">
      <w:pPr>
        <w:pStyle w:val="Odstavecseseznamem"/>
        <w:numPr>
          <w:ilvl w:val="0"/>
          <w:numId w:val="1"/>
        </w:numPr>
        <w:spacing w:after="0"/>
      </w:pPr>
      <w:r>
        <w:t>má-li více stran, musí být číslované od 1, žádná nesmí chybět</w:t>
      </w:r>
    </w:p>
    <w:p w:rsidR="00F0012E" w:rsidRDefault="00F0012E" w:rsidP="004173FF">
      <w:pPr>
        <w:pStyle w:val="Odstavecseseznamem"/>
        <w:numPr>
          <w:ilvl w:val="0"/>
          <w:numId w:val="1"/>
        </w:numPr>
        <w:spacing w:after="0"/>
      </w:pPr>
      <w:r>
        <w:t>poslední řádek úhrn – sumarizace sloupců (kontrola správnosti, přenos na další stranu).</w:t>
      </w:r>
    </w:p>
    <w:p w:rsidR="0040278E" w:rsidRDefault="00EF7878" w:rsidP="004173FF">
      <w:pPr>
        <w:spacing w:after="0"/>
      </w:pPr>
      <w:r>
        <w:t xml:space="preserve">   </w:t>
      </w:r>
      <w:r w:rsidR="0040278E" w:rsidRPr="0040278E">
        <w:rPr>
          <w:b/>
        </w:rPr>
        <w:t>Cílem</w:t>
      </w:r>
      <w:r w:rsidR="0040278E">
        <w:t xml:space="preserve"> každé </w:t>
      </w:r>
      <w:r w:rsidR="0040278E" w:rsidRPr="0040278E">
        <w:rPr>
          <w:b/>
        </w:rPr>
        <w:t>firmy</w:t>
      </w:r>
      <w:r w:rsidR="0040278E">
        <w:t xml:space="preserve"> je dosažení </w:t>
      </w:r>
      <w:r w:rsidR="0040278E" w:rsidRPr="0040278E">
        <w:rPr>
          <w:b/>
        </w:rPr>
        <w:t>zisku</w:t>
      </w:r>
      <w:r w:rsidR="0040278E">
        <w:t xml:space="preserve">. Na konci svého účetního období (většinou kalendářního roku) musí </w:t>
      </w:r>
      <w:r w:rsidR="0040278E" w:rsidRPr="0040278E">
        <w:rPr>
          <w:b/>
        </w:rPr>
        <w:t xml:space="preserve">vyčíslit svůj </w:t>
      </w:r>
      <w:r w:rsidR="0040278E">
        <w:rPr>
          <w:b/>
        </w:rPr>
        <w:t>výsledek hospodaření</w:t>
      </w:r>
      <w:r w:rsidR="0040278E">
        <w:t xml:space="preserve"> a zhodnotit, zda </w:t>
      </w:r>
      <w:r w:rsidR="0040278E" w:rsidRPr="0040278E">
        <w:rPr>
          <w:b/>
        </w:rPr>
        <w:t>dosáhla zisku</w:t>
      </w:r>
      <w:r w:rsidR="0040278E">
        <w:t xml:space="preserve"> nebo </w:t>
      </w:r>
      <w:r w:rsidR="0040278E" w:rsidRPr="0040278E">
        <w:rPr>
          <w:b/>
        </w:rPr>
        <w:t>ztráty</w:t>
      </w:r>
      <w:r w:rsidR="0040278E">
        <w:rPr>
          <w:b/>
        </w:rPr>
        <w:t xml:space="preserve">. </w:t>
      </w:r>
    </w:p>
    <w:p w:rsidR="0040278E" w:rsidRDefault="0040278E" w:rsidP="004173FF">
      <w:pPr>
        <w:spacing w:after="0"/>
      </w:pPr>
      <w:r>
        <w:t xml:space="preserve">   Jedná se o </w:t>
      </w:r>
      <w:r w:rsidRPr="0040278E">
        <w:rPr>
          <w:b/>
        </w:rPr>
        <w:t xml:space="preserve">porovnání příjmů a výdajů </w:t>
      </w:r>
      <w:r>
        <w:t xml:space="preserve">firmy. Podle toho, zda jejich rozdíl vyjde kladný či záporný, jde o zisk nebo ztrátu. V případě </w:t>
      </w:r>
      <w:r w:rsidRPr="0040278E">
        <w:rPr>
          <w:b/>
        </w:rPr>
        <w:t>vyšších příjmů</w:t>
      </w:r>
      <w:r>
        <w:t xml:space="preserve"> se jedná o </w:t>
      </w:r>
      <w:r w:rsidRPr="0040278E">
        <w:rPr>
          <w:b/>
        </w:rPr>
        <w:t>zisk</w:t>
      </w:r>
      <w:r>
        <w:t xml:space="preserve">. Pokud jsou ale </w:t>
      </w:r>
      <w:r w:rsidRPr="0040278E">
        <w:rPr>
          <w:b/>
        </w:rPr>
        <w:t>vyšší výdaje</w:t>
      </w:r>
      <w:r>
        <w:t xml:space="preserve"> firmy než příjmy, jde o </w:t>
      </w:r>
      <w:r w:rsidRPr="0040278E">
        <w:rPr>
          <w:b/>
        </w:rPr>
        <w:t>ztrátu</w:t>
      </w:r>
      <w:r>
        <w:t>.</w:t>
      </w:r>
    </w:p>
    <w:p w:rsidR="004173FF" w:rsidRDefault="004173FF" w:rsidP="004173FF">
      <w:pPr>
        <w:spacing w:after="0"/>
      </w:pPr>
    </w:p>
    <w:p w:rsidR="004173FF" w:rsidRPr="0040278E" w:rsidRDefault="004173FF" w:rsidP="004173FF">
      <w:pPr>
        <w:spacing w:after="0"/>
      </w:pPr>
    </w:p>
    <w:p w:rsidR="00A8556C" w:rsidRDefault="0040278E" w:rsidP="004173FF">
      <w:pPr>
        <w:spacing w:after="0"/>
        <w:rPr>
          <w:b/>
        </w:rPr>
      </w:pPr>
      <w:r>
        <w:rPr>
          <w:b/>
        </w:rPr>
        <w:t xml:space="preserve">   </w:t>
      </w:r>
    </w:p>
    <w:p w:rsidR="00A8556C" w:rsidRDefault="00A8556C" w:rsidP="004173FF">
      <w:pPr>
        <w:spacing w:after="0"/>
        <w:rPr>
          <w:b/>
        </w:rPr>
      </w:pPr>
      <w:r>
        <w:rPr>
          <w:b/>
        </w:rPr>
        <w:t>Úkoly:</w:t>
      </w:r>
    </w:p>
    <w:p w:rsidR="00A8556C" w:rsidRDefault="004173FF" w:rsidP="004173FF">
      <w:pPr>
        <w:pStyle w:val="Odstavecseseznamem"/>
        <w:numPr>
          <w:ilvl w:val="0"/>
          <w:numId w:val="4"/>
        </w:numPr>
        <w:spacing w:after="0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002D31" wp14:editId="57D27ECD">
            <wp:simplePos x="0" y="0"/>
            <wp:positionH relativeFrom="column">
              <wp:posOffset>-147320</wp:posOffset>
            </wp:positionH>
            <wp:positionV relativeFrom="paragraph">
              <wp:posOffset>8890</wp:posOffset>
            </wp:positionV>
            <wp:extent cx="1076325" cy="2175510"/>
            <wp:effectExtent l="0" t="0" r="9525" b="0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řemejšlí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556C">
        <w:t>Podrobně nastuduj jednotlivé položky peněžního deníku a pravidla jeho vyplňování.</w:t>
      </w:r>
    </w:p>
    <w:p w:rsidR="00A8556C" w:rsidRDefault="00A8556C" w:rsidP="004173FF">
      <w:pPr>
        <w:pStyle w:val="Odstavecseseznamem"/>
        <w:numPr>
          <w:ilvl w:val="0"/>
          <w:numId w:val="4"/>
        </w:numPr>
        <w:spacing w:after="0"/>
      </w:pPr>
      <w:r>
        <w:t>Zaveď peněžní deník pro svoji firmu – tj. podle vzoru a výše uvedeného učebního textu vy tvoř v Excelu peněžní deník své firmy. Nezapomeň vložit potřebné vzorce!</w:t>
      </w:r>
    </w:p>
    <w:p w:rsidR="00A8556C" w:rsidRDefault="00A8556C" w:rsidP="004173FF">
      <w:pPr>
        <w:pStyle w:val="Odstavecseseznamem"/>
        <w:numPr>
          <w:ilvl w:val="0"/>
          <w:numId w:val="4"/>
        </w:numPr>
        <w:spacing w:after="0"/>
      </w:pPr>
      <w:r>
        <w:t>Ve své firmě veďte po dobu existence peněžní deník – tj. průběžně evidujte veškeré příjmy a výdaje (včetně dnešního vkladu do firmy).</w:t>
      </w:r>
    </w:p>
    <w:p w:rsidR="00A8556C" w:rsidRDefault="00A8556C" w:rsidP="004173FF">
      <w:pPr>
        <w:pStyle w:val="Odstavecseseznamem"/>
        <w:numPr>
          <w:ilvl w:val="0"/>
          <w:numId w:val="4"/>
        </w:numPr>
        <w:spacing w:after="0"/>
      </w:pPr>
      <w:r>
        <w:t xml:space="preserve">Se svými kolegy v týmu se poraďte, jaksi budete na závěr dělit zisk, popř. jak se podělíte o ztráty firmy. </w:t>
      </w:r>
      <w:r w:rsidR="004173FF">
        <w:t>Vše zaznamenejte do pracovního listu.</w:t>
      </w:r>
    </w:p>
    <w:p w:rsidR="004173FF" w:rsidRPr="00A8556C" w:rsidRDefault="004173FF" w:rsidP="004173FF">
      <w:pPr>
        <w:pStyle w:val="Odstavecseseznamem"/>
        <w:numPr>
          <w:ilvl w:val="0"/>
          <w:numId w:val="4"/>
        </w:numPr>
        <w:spacing w:after="0"/>
      </w:pPr>
      <w:r>
        <w:t>Každý člen týmu vyplní tabulku hodnocení jednotlivých úkolů (jak/jakou měrou se který z členů podílel na plnění jednotlivých úkolů).</w:t>
      </w:r>
    </w:p>
    <w:p w:rsidR="0040278E" w:rsidRDefault="0040278E" w:rsidP="004173FF">
      <w:pPr>
        <w:spacing w:after="0"/>
      </w:pPr>
    </w:p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972"/>
    <w:multiLevelType w:val="hybridMultilevel"/>
    <w:tmpl w:val="BCC6A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051D"/>
    <w:multiLevelType w:val="hybridMultilevel"/>
    <w:tmpl w:val="B24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F3F8E"/>
    <w:multiLevelType w:val="hybridMultilevel"/>
    <w:tmpl w:val="E46E0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2C72"/>
    <w:multiLevelType w:val="hybridMultilevel"/>
    <w:tmpl w:val="E458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8E"/>
    <w:rsid w:val="0040278E"/>
    <w:rsid w:val="004173FF"/>
    <w:rsid w:val="004F2F00"/>
    <w:rsid w:val="00A8556C"/>
    <w:rsid w:val="00EF7878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1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1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2017-10-22T18:04:00Z</dcterms:created>
  <dcterms:modified xsi:type="dcterms:W3CDTF">2017-10-22T18:54:00Z</dcterms:modified>
</cp:coreProperties>
</file>